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AB" w:rsidRDefault="009271AB" w:rsidP="009271AB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  <w:t>Что так</w:t>
      </w:r>
      <w:r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  <w:t>ое DOI статьи и как его узнать?</w:t>
      </w:r>
    </w:p>
    <w:p w:rsidR="009271AB" w:rsidRPr="009271AB" w:rsidRDefault="009271AB" w:rsidP="009271AB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48"/>
          <w:szCs w:val="48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В последние годы в отчетах научного толка, а также при формировании перечня собственных публикаций стало принято указывать DOI. Тем не менее, не все понимают смысл и суть данного сокращения и спрашивают себя: «DOI статьи – что это и как узнать?».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Расшифровка данной аббревиатуры –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Digital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Object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Identifier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то есть электронный идентификатор объекта, который представляет из себя мировой стандарт отображения данных об объекте, находящемся в Интернет.</w:t>
      </w:r>
    </w:p>
    <w:p w:rsidR="009271AB" w:rsidRPr="00223AE7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 почему же у некоторых статей есть такой код, а у других нет? Отчего это зависит? Как это влияет на 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наукометрические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показатели статей? И как, имея статью с DOI в российском журнале из списка ВАК или РИНЦ, попасть в международную базу 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Scopus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или 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Web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of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Science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? Все это вы узнаете из данной статьи.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1. DOI статьи – что это за код и что в нем зашифровано?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Итак, что такое DOI статьи? Как уже было сказано ранее, идентификатор DOI – это уникальный стандартизированный цифровой код, который присваивается каким-либо материалам, размещенным в сети Интернет. Код DOI выглядит как уникальная строка, состоящая цифр и иногда дополняющаяся буквами.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Структура кода DOI разделена на две составляющие: префикс и суффикс. Эти части записываются последовательно через знак «/». Каждая имеет свое особое назначение и задается определенным образом.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lastRenderedPageBreak/>
        <w:drawing>
          <wp:inline distT="0" distB="0" distL="0" distR="0" wp14:anchorId="50934CF1" wp14:editId="7BF431CB">
            <wp:extent cx="6438900" cy="1821180"/>
            <wp:effectExtent l="0" t="0" r="0" b="7620"/>
            <wp:docPr id="1" name="Рисунок 1" descr="chto-takoe-doi-stati-i-kak-ego-uzna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to-takoe-doi-stati-i-kak-ego-uznat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Первая часть определяется корпорацией DOI. Префикс указывает на издательство. Его выдает регистрационное агентство. Для этого издательство подписывает с агентством договор и оплачивает регистрационный сбор. При изменении издательством формы собственности его DOI останется неизменным, поскольку префикс обозначает именно издательство, а не собственника журнала.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Что касается суффикса, то он является меткой, которую статье присваивает непосредственно само издательство. Он уникален в рамках префикса. Следует отметить, что в каждом издательстве принято по-своему составлять суффикс.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0" w:name="2"/>
      <w:bookmarkEnd w:id="0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2. Какие свойства и функции кода DOI?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 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Цифровой идентификатор помогает компактно представить сведения о документе. Кроме того, он упрощает поиск нужного материала среди гигантского массива публикаций, находящегося в сети. Это происходит потому, что, фактически, DOI – это ссылка на постоянное хранилище документа или на страницу с его описанием. Такая ссылка ведет к обретению искомого объекта, даже если сайт первоначального размещения с тех пор подвергся изменениям.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По идентификатору DOI обычно можно получить следующую информацию: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— где находится документ (URL);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— его полное название;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lastRenderedPageBreak/>
        <w:t>— иные определители: ISBN (для электронной книги), ISSN (для журнала);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— страницы, том и номер выпуска, год издания и др.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Какие объекты могут получить DOI?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Удивительно, но почти любые, а вовсе не только академические статьи!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Данный код может быть присвоен практически любым цифровым объектам/ресурсам. Среди них – и книги, и журналы, и научные доклады, и диссертации, и практически все, что только можно себе представить. Таким кодом могут обладать даже отдельные части публикаций – рисунки, таблицы, графики. Это удобно, когда работу создавал коллектив авторов.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1" w:name="3"/>
      <w:bookmarkEnd w:id="1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3. Как указывать код DOI при цитировании статей?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При цитировании статей в своих научных работах обязательно указывайте код DOI, это облегчит вашим читателям поиск необходимой информации. В некоторых международных журналах указывать DOI при цитировании статей уже является обязательным (при его наличии).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Идентификатор DOI указывается сразу же после самой библиографической ссылки в виде:</w:t>
      </w:r>
    </w:p>
    <w:p w:rsidR="009271AB" w:rsidRPr="00223AE7" w:rsidRDefault="00223AE7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6" w:history="1">
        <w:r w:rsidR="009271AB" w:rsidRPr="00223AE7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ru-RU"/>
          </w:rPr>
          <w:t>//doi.org/10.1177/0954406211425758</w:t>
        </w:r>
      </w:hyperlink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proofErr w:type="gram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или</w:t>
      </w:r>
      <w:proofErr w:type="gram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просто: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DOI: 10.1177/0954406211425758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2" w:name="4"/>
      <w:bookmarkEnd w:id="2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4. Кто дает право присваивать коды DOI научным материалам?</w:t>
      </w:r>
    </w:p>
    <w:p w:rsidR="009271AB" w:rsidRPr="00223AE7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lastRenderedPageBreak/>
        <w:t>Индекс DOI начали присваивать электронным материалам с 2000 г. Стандарты его использования устанавливаются головной организацией – 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International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DOI 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Foundation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(IDF).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drawing>
          <wp:inline distT="0" distB="0" distL="0" distR="0" wp14:anchorId="3DFB90EB" wp14:editId="37E72B37">
            <wp:extent cx="2377440" cy="1813560"/>
            <wp:effectExtent l="0" t="0" r="3810" b="0"/>
            <wp:docPr id="2" name="Рисунок 2" descr="chto-takoe-doi-stati-i-kak-ego-uzna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to-takoe-doi-stati-i-kak-ego-uznat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Коды к отдельным материалам выдаются специальными регистрационными агентствами. Каждое индивидуальное агентство занимается отдельным типом объектов или документов: аудиоматериалами, видеофайлами, ресурсами интернета и т. д.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Регистрацией именно научных статей, монографий, материалов конференций и диссертаций занимается влиятельная компания </w:t>
      </w:r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CrossRef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». 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«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CrossRef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» – это некоммерческая ассоциация научных издательств, насчитывающая около 2000 членов, которая призвана способствовать научной коммуникации по всему миру за счет развития научной инфраструктуры, содействует поиску и цитированию научной информации на просторах Интернета. База «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CrossRef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» насчитывает более 68 миллионов статей и других научных материалов (книг, диссертаций, научных отчетов и т. д.). Большинство ключевых и авторитетных академических журналов активно взаимодействуют именно с ней.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5. Как происходит присвоение кода DOI статьям?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 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Идентификатор присваивают материалу целиком или его отдельным частям, главам и даже рисункам, таблицам. В основном крупные и известные международные журналы автоматически присваивают DOI тем текстам, которые были отобраны в их публикационный портфель. Постепенно такая издательская практика начинает приходить и в отечественную издательскую практику. Это дает нашим ученым возможность активно взаимодействовать с международными журналами и отдельными исследователями.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Для того чтобы издатель имел право присваивать своим материалам коды DOI, он обращается в регистрационное агентство, оплачивает услугу, регистрирует и получает префикс DOI, далее формирует суффиксы и присваивает полный DOI своим онлайновым изданиям. </w:t>
      </w:r>
      <w:r w:rsidR="00223AE7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Услуга платная.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Вместе с тем, следует понимать, что журнал волен печатать статьи в любом формате – с DOI или без него. Если же у публикации нет DOI, то она в итоге может «потеряться» в сети, что, естественно, плохо повлияет на цитируемость работы. Если для вас как ученого вопрос наличия данного идентификатора принципиален, проясните его у редакции журнала прежде, чем направить статью на публикацию. Помните, что не всякое издательство может выдать DOI, а только те, кто заключил договор с официальным регистратором.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Однако учтите, само по себе наличие кода DOI никоим образом не удостоверяет высокого качества публикации и надлежащего уровня журнала. Это просто критерий при поиске объекта в море цифровых данных.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3" w:name="6"/>
      <w:bookmarkEnd w:id="3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6. Как узнать, присвоен ли статье код DOI?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Код DOI можно найти непосредственно в тексте самой статьи/материала – причем нет единых правил касательно того, где его можно и нельзя указывать. Так, он может находиться в любом месте в статье, даже в сноске.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DOI также может отображаться на сайте журнала или издательства, в описании к публикации.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4" w:name="7"/>
      <w:bookmarkEnd w:id="4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7. Как найти или скачать статью по DOI?</w:t>
      </w:r>
    </w:p>
    <w:p w:rsidR="009271AB" w:rsidRPr="00223AE7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Благодаря идентификатору DOI можно легко отыскать требуемую статью самостоятельно, в частности, на </w:t>
      </w:r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сайте 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International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DOI 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Foundation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или </w:t>
      </w:r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Crossref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val="en-US" w:eastAsia="ru-RU"/>
        </w:rPr>
        <w:t xml:space="preserve">1. </w:t>
      </w: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Поиск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 </w:t>
      </w: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через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 </w:t>
      </w: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val="en-US" w:eastAsia="ru-RU"/>
        </w:rPr>
        <w:t>International DOI Foundation.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val="en-US" w:eastAsia="ru-RU"/>
        </w:rPr>
        <w:t> 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сайте </w:t>
      </w:r>
      <w:hyperlink r:id="rId8" w:history="1">
        <w:r w:rsidRPr="009271AB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//www.doi.org/</w:t>
        </w:r>
      </w:hyperlink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 в соответствующей строке поиска вводите код, нажимаете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Submit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drawing>
          <wp:inline distT="0" distB="0" distL="0" distR="0" wp14:anchorId="70B473FF" wp14:editId="37677CAF">
            <wp:extent cx="9144000" cy="3124200"/>
            <wp:effectExtent l="0" t="0" r="0" b="0"/>
            <wp:docPr id="4" name="Рисунок 4" descr="chto-takoe-doi-stati-i-kak-ego-uznat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to-takoe-doi-stati-i-kak-ego-uznat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proofErr w:type="gram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</w:t>
      </w:r>
      <w:proofErr w:type="gram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вот уже перед глазами страница публикации на сайте издателя с указанием всех ее данных: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drawing>
          <wp:inline distT="0" distB="0" distL="0" distR="0" wp14:anchorId="55D2E5DC" wp14:editId="59E2FF72">
            <wp:extent cx="9654540" cy="6774180"/>
            <wp:effectExtent l="0" t="0" r="3810" b="7620"/>
            <wp:docPr id="5" name="Рисунок 5" descr="chto-takoe-doi-stati-i-kak-ego-uznat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to-takoe-doi-stati-i-kak-ego-uznat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540" cy="67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2. Поиск через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Crossref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На сайте </w:t>
      </w:r>
      <w:hyperlink r:id="rId11" w:history="1">
        <w:r w:rsidRPr="009271AB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//search.crossref.org/</w:t>
        </w:r>
      </w:hyperlink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в поле поиска также вводите код: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drawing>
          <wp:inline distT="0" distB="0" distL="0" distR="0" wp14:anchorId="16C91C3D" wp14:editId="4FB0857E">
            <wp:extent cx="9479280" cy="3764280"/>
            <wp:effectExtent l="0" t="0" r="7620" b="7620"/>
            <wp:docPr id="6" name="Рисунок 6" descr="chto-takoe-doi-stati-i-kak-ego-uzna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to-takoe-doi-stati-i-kak-ego-uznat-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28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proofErr w:type="gram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</w:t>
      </w:r>
      <w:proofErr w:type="gram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получаете всю информацию по базе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Crossref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включая том, номер и страницы размещения статьи в журнале: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noProof/>
          <w:color w:val="212121"/>
          <w:sz w:val="24"/>
          <w:szCs w:val="24"/>
          <w:lang w:eastAsia="ru-RU"/>
        </w:rPr>
        <w:drawing>
          <wp:inline distT="0" distB="0" distL="0" distR="0" wp14:anchorId="3C4D188B" wp14:editId="46DDB275">
            <wp:extent cx="9441180" cy="3108960"/>
            <wp:effectExtent l="0" t="0" r="7620" b="0"/>
            <wp:docPr id="7" name="Рисунок 7" descr="chto-takoe-doi-stati-i-kak-ego-uznat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hto-takoe-doi-stati-i-kak-ego-uznat-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Издательство само определяет степень доступности статьи. Если статья находится в открытом доступе, ее можно будет скачать, а если в закрытом – увидеть ее аннотацию и описание. Затем ее можно будет поискать в базах полнотекстовых научных статей, попасть в которые можно в библиотеке научной организации или ВУЗе, имеющих подписку.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Значимо и то, что по DOI всегда можно отыскать информацию о статье, даже если издательство уже не работает или его сайт недоступен.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5" w:name="8"/>
      <w:bookmarkEnd w:id="5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8. Включается ли автоматически статьи с DOI в базы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 и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 </w:t>
      </w:r>
      <w:proofErr w:type="spellStart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pacing w:val="12"/>
          <w:sz w:val="33"/>
          <w:szCs w:val="33"/>
          <w:lang w:eastAsia="ru-RU"/>
        </w:rPr>
      </w:pPr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 xml:space="preserve">Важно! Если у статьи есть DOI, это не означает, что она автоматически попадет в международные индексы научного цитирования </w:t>
      </w:r>
      <w:proofErr w:type="spellStart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 xml:space="preserve"> и </w:t>
      </w:r>
      <w:proofErr w:type="spellStart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i/>
          <w:iCs/>
          <w:color w:val="212121"/>
          <w:spacing w:val="12"/>
          <w:sz w:val="33"/>
          <w:szCs w:val="33"/>
          <w:lang w:eastAsia="ru-RU"/>
        </w:rPr>
        <w:t>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Включение журналов в базы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 получение DOI – это не зависящие друг от друга процессы. Но есть </w:t>
      </w: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один интересный момент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: если на публикацию с DOI ссылается автор статьи, которая опубликована в журнале из базы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или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, то такая публикация тоже попадает в соответствующую базу цитирования, даже если сама она опубликована в обычном журнале из списка РИНЦ или ВАК. Однако важно понимать, что для такой публикации не будет сделана полноценная запись в системе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или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и нельзя говорить, что эта публикация индексируется в базе, она будет лишь иметь статус источника, но отображаться в базе будет.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Тем не менее, для любой статьи после присвоения DOI, создается аннотация на английском языке и размещается на сайте </w:t>
      </w:r>
      <w:hyperlink r:id="rId14" w:history="1">
        <w:r w:rsidRPr="009271AB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doi.org</w:t>
        </w:r>
      </w:hyperlink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 Таким образом, </w:t>
      </w:r>
      <w:r w:rsidRPr="009271AB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даже русскоязычная статья становится видимой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для ученых по всему миру. Она, в свою очередь, индексируется поисковиками и является общедоступной.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6" w:name="9"/>
      <w:bookmarkEnd w:id="6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9. В чем преимущества статей, имеющих код DOI?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Для авторов научных публикаций важно то, что система DOI гарантирует в своей информационной среде однозначность идентификации цифровых объектов, а также постоянство метаданных, их раскрытие и совместимость.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Если ваши статьи будут с идентификатором DOI, то вы как автор получаете ряд преимуществ: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— постоянный уникальный указатель на каждую опубликованную статью и ее надежное хранение в сети Интернет;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— повышение охвата </w:t>
      </w:r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 цитируемости публикации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— повышение узнаваемости и популярности вас как автора;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— возможность быть процитированным другими авторами и включение статьи с DOI в международные базы данных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Web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of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Science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 </w:t>
      </w:r>
      <w:bookmarkStart w:id="7" w:name="_GoBack"/>
      <w:proofErr w:type="spellStart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Scopus</w:t>
      </w:r>
      <w:proofErr w:type="spellEnd"/>
      <w:r w:rsidRPr="00223AE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bookmarkEnd w:id="7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и др.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Благодаря коду DOI можно быстро находить требующуюся статью в интернете и видеть все ее выходные данные сразу. Такой поиск дает намного лучший результат, чем, если бы вы просто искали статью по ее названию в обычной поисковой системе или по базам цитирования. При таком подходе зачастую выводится нерелевантная информация. Поэтому исследователи с головой погружаются в «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клондайк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» баз данных по своей тематике и осуществляют поиск нужных материалов в них, в том числе по DOI.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Также DOI играет значимую роль в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наукометрии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 Имеется в виду то, что его теперь необходимо вписывать, составляя научные отчеты, заполняя свои профили в информационных системах, которые помогают оценивать эффективность научных учреждений.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При переписывании или копировании всех выходных данных публикации – название, авторов, название журнала, издательство, номер выпуска и страницы, – можно допустить ошибку. В таком случае, к сожалению, системы не обнаружат нужную статью. Идентификатор DOI уменьшает вероятность ошибки и ее последующего воспроизведения.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Кроме того, DOI указывают для удобства последующего цитирования и индексирования статей.</w:t>
      </w: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br/>
      </w:r>
      <w:bookmarkStart w:id="8" w:name="10"/>
      <w:bookmarkEnd w:id="8"/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</w:pPr>
      <w:r w:rsidRPr="009271AB">
        <w:rPr>
          <w:rFonts w:ascii="Arial" w:eastAsia="Times New Roman" w:hAnsi="Arial" w:cs="Arial"/>
          <w:b/>
          <w:bCs/>
          <w:color w:val="212121"/>
          <w:sz w:val="36"/>
          <w:szCs w:val="36"/>
          <w:lang w:eastAsia="ru-RU"/>
        </w:rPr>
        <w:t>Заключение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Мы, насколько возможно, детально и разносторонне осветили вопросы относительно DOI, разобрали, что из себя представляет данный идентификатор, и самое главное ответили на вопрос «DOI статьи – как узнать?». Ниже представлены две ссылки, пройдя по которым, вы на основании кода DOI найдете информацию об электронном объекте:</w:t>
      </w:r>
    </w:p>
    <w:p w:rsidR="009271AB" w:rsidRPr="009271AB" w:rsidRDefault="00223AE7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hyperlink r:id="rId15" w:history="1">
        <w:r w:rsidR="009271AB" w:rsidRPr="009271AB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www.doi.org</w:t>
        </w:r>
      </w:hyperlink>
    </w:p>
    <w:p w:rsidR="009271AB" w:rsidRPr="009271AB" w:rsidRDefault="00223AE7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hyperlink r:id="rId16" w:history="1">
        <w:r w:rsidR="009271AB" w:rsidRPr="009271AB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search.crossref.org</w:t>
        </w:r>
      </w:hyperlink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Невзирая на то, что идентификатор необязателен для публикации, но все же он косвенно поможет увеличить количество цитирований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нучных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материалов в мировых индексах – для этого нужно статьи располагать в тех изданиях, которые присваивают DOI вашим работам автоматически. В мировых информационных базах, таких как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WoS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или </w:t>
      </w:r>
      <w:proofErr w:type="spellStart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Scopus</w:t>
      </w:r>
      <w:proofErr w:type="spellEnd"/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, все статьи снабжаются кодом DOI – это непременное условие размещения материалов для них. Однако отечественных журналов, которые снабжают статьи данным идентификатором, все еще недостаточно, особенно по гуманитарным предметам.</w:t>
      </w:r>
    </w:p>
    <w:p w:rsid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DOI помогает легко и быстро найти всю информацию о публикации, в удобной и краткой форме процитировать статью, а также надежно сохраняет информацию о научной работе на просторах Интернета.</w:t>
      </w:r>
    </w:p>
    <w:p w:rsidR="009271AB" w:rsidRPr="009271AB" w:rsidRDefault="009271AB" w:rsidP="009271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9271AB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Источник информации: https://научныепереводы.рф/chto-takoe-doi-stati-i-kak-ego-uznat/</w:t>
      </w:r>
    </w:p>
    <w:p w:rsidR="00B764B7" w:rsidRDefault="00B764B7"/>
    <w:sectPr w:rsidR="00B764B7" w:rsidSect="00927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28B2"/>
    <w:multiLevelType w:val="multilevel"/>
    <w:tmpl w:val="F8C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AB"/>
    <w:rsid w:val="00223AE7"/>
    <w:rsid w:val="009271AB"/>
    <w:rsid w:val="00B764B7"/>
    <w:rsid w:val="00B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D8FAD-971D-4687-B7C7-4215F3B0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3718">
                  <w:marLeft w:val="0"/>
                  <w:marRight w:val="0"/>
                  <w:marTop w:val="0"/>
                  <w:marBottom w:val="0"/>
                  <w:divBdr>
                    <w:top w:val="single" w:sz="12" w:space="8" w:color="F5F5F5"/>
                    <w:left w:val="single" w:sz="12" w:space="8" w:color="F5F5F5"/>
                    <w:bottom w:val="single" w:sz="12" w:space="8" w:color="F5F5F5"/>
                    <w:right w:val="single" w:sz="12" w:space="8" w:color="F5F5F5"/>
                  </w:divBdr>
                  <w:divsChild>
                    <w:div w:id="18162893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6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51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17681188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earch.crossref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177/0954406211425758" TargetMode="External"/><Relationship Id="rId11" Type="http://schemas.openxmlformats.org/officeDocument/2006/relationships/hyperlink" Target="https://search.crossref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oi.org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3</cp:revision>
  <dcterms:created xsi:type="dcterms:W3CDTF">2022-07-27T11:50:00Z</dcterms:created>
  <dcterms:modified xsi:type="dcterms:W3CDTF">2022-07-27T12:15:00Z</dcterms:modified>
</cp:coreProperties>
</file>